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E0" w:rsidRPr="00471B26" w:rsidRDefault="00E16BE0" w:rsidP="00E16BE0">
      <w:pPr>
        <w:jc w:val="center"/>
        <w:rPr>
          <w:b/>
          <w:bCs/>
          <w:color w:val="800000"/>
          <w:sz w:val="28"/>
          <w:szCs w:val="28"/>
        </w:rPr>
      </w:pPr>
      <w:r w:rsidRPr="00E16BE0">
        <w:rPr>
          <w:b/>
          <w:bCs/>
          <w:noProof/>
          <w:color w:val="800000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-4445</wp:posOffset>
            </wp:positionV>
            <wp:extent cx="428625" cy="571500"/>
            <wp:effectExtent l="19050" t="0" r="9525" b="0"/>
            <wp:wrapNone/>
            <wp:docPr id="1" name="Immagine 2" descr="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BE0" w:rsidRPr="00471B26" w:rsidRDefault="00E16BE0" w:rsidP="00E16BE0">
      <w:pPr>
        <w:rPr>
          <w:b/>
          <w:bCs/>
          <w:color w:val="800000"/>
          <w:sz w:val="28"/>
          <w:szCs w:val="28"/>
        </w:rPr>
      </w:pPr>
    </w:p>
    <w:p w:rsidR="00E16BE0" w:rsidRPr="00A928CC" w:rsidRDefault="00E16BE0" w:rsidP="00A928CC">
      <w:pPr>
        <w:spacing w:after="0" w:line="240" w:lineRule="auto"/>
        <w:jc w:val="center"/>
        <w:rPr>
          <w:bCs/>
          <w:sz w:val="26"/>
          <w:szCs w:val="26"/>
        </w:rPr>
      </w:pPr>
      <w:r w:rsidRPr="00A928CC">
        <w:rPr>
          <w:bCs/>
          <w:sz w:val="26"/>
          <w:szCs w:val="26"/>
        </w:rPr>
        <w:t>Università degli Studi di Genova</w:t>
      </w:r>
    </w:p>
    <w:p w:rsidR="00E16BE0" w:rsidRPr="00A928CC" w:rsidRDefault="00E16BE0" w:rsidP="00A928CC">
      <w:pPr>
        <w:spacing w:after="0" w:line="240" w:lineRule="auto"/>
        <w:jc w:val="center"/>
        <w:rPr>
          <w:bCs/>
          <w:sz w:val="26"/>
          <w:szCs w:val="26"/>
        </w:rPr>
      </w:pPr>
      <w:r w:rsidRPr="00A928CC">
        <w:rPr>
          <w:bCs/>
          <w:sz w:val="26"/>
          <w:szCs w:val="26"/>
        </w:rPr>
        <w:t>Dipartimento di Scienze Politiche</w:t>
      </w:r>
    </w:p>
    <w:p w:rsidR="00E16BE0" w:rsidRPr="00471B26" w:rsidRDefault="00E16BE0" w:rsidP="00E16BE0">
      <w:pPr>
        <w:rPr>
          <w:b/>
          <w:bCs/>
          <w:sz w:val="26"/>
          <w:szCs w:val="26"/>
        </w:rPr>
      </w:pPr>
    </w:p>
    <w:p w:rsidR="00E16BE0" w:rsidRPr="00A928CC" w:rsidRDefault="00A928CC" w:rsidP="00E16BE0">
      <w:pPr>
        <w:jc w:val="center"/>
        <w:rPr>
          <w:bCs/>
          <w:sz w:val="28"/>
          <w:szCs w:val="28"/>
        </w:rPr>
      </w:pPr>
      <w:proofErr w:type="spellStart"/>
      <w:r w:rsidRPr="00A928CC">
        <w:rPr>
          <w:bCs/>
          <w:sz w:val="28"/>
          <w:szCs w:val="28"/>
        </w:rPr>
        <w:t>a.a.</w:t>
      </w:r>
      <w:proofErr w:type="spellEnd"/>
      <w:r w:rsidRPr="00A928CC">
        <w:rPr>
          <w:bCs/>
          <w:sz w:val="28"/>
          <w:szCs w:val="28"/>
        </w:rPr>
        <w:t xml:space="preserve"> 2021-2022</w:t>
      </w:r>
    </w:p>
    <w:p w:rsidR="00A928CC" w:rsidRDefault="00A928CC" w:rsidP="00E16BE0">
      <w:pPr>
        <w:jc w:val="center"/>
        <w:rPr>
          <w:b/>
          <w:bCs/>
          <w:sz w:val="28"/>
          <w:szCs w:val="28"/>
        </w:rPr>
      </w:pPr>
    </w:p>
    <w:p w:rsidR="00E16BE0" w:rsidRPr="00A928CC" w:rsidRDefault="00A928CC" w:rsidP="00E16BE0">
      <w:pPr>
        <w:jc w:val="center"/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</w:pPr>
      <w:r w:rsidRPr="00A928CC"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  <w:t>Formazione alla cittadinanza europea</w:t>
      </w:r>
    </w:p>
    <w:p w:rsidR="00E16BE0" w:rsidRDefault="00A928CC" w:rsidP="00E16BE0">
      <w:pPr>
        <w:jc w:val="center"/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</w:pPr>
      <w:r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  <w:t>“I costi della non Europa</w:t>
      </w:r>
      <w:r w:rsidR="00E16BE0"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  <w:t>”</w:t>
      </w:r>
    </w:p>
    <w:p w:rsidR="00E16BE0" w:rsidRDefault="00E16BE0" w:rsidP="00E16BE0">
      <w:pPr>
        <w:jc w:val="center"/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</w:pPr>
    </w:p>
    <w:p w:rsidR="00E16BE0" w:rsidRDefault="00E16BE0" w:rsidP="00E16B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Docente: </w:t>
      </w:r>
      <w:r>
        <w:rPr>
          <w:b/>
          <w:bCs/>
          <w:sz w:val="26"/>
          <w:szCs w:val="26"/>
        </w:rPr>
        <w:tab/>
        <w:t>Daniela Preda</w:t>
      </w:r>
    </w:p>
    <w:p w:rsidR="00E16BE0" w:rsidRDefault="00E16BE0" w:rsidP="00E16BE0">
      <w:pPr>
        <w:jc w:val="center"/>
        <w:rPr>
          <w:b/>
          <w:bCs/>
          <w:sz w:val="26"/>
          <w:szCs w:val="26"/>
        </w:rPr>
      </w:pPr>
    </w:p>
    <w:p w:rsidR="00277F6D" w:rsidRPr="00787784" w:rsidRDefault="00471B26" w:rsidP="00787784">
      <w:pPr>
        <w:pStyle w:val="NormaleWeb"/>
        <w:spacing w:line="276" w:lineRule="auto"/>
        <w:jc w:val="both"/>
        <w:rPr>
          <w:rStyle w:val="Enfasigrassetto"/>
        </w:rPr>
      </w:pPr>
      <w:r w:rsidRPr="00787784">
        <w:rPr>
          <w:rFonts w:eastAsia="Arial Unicode MS"/>
        </w:rPr>
        <w:t xml:space="preserve">Il Corso </w:t>
      </w:r>
      <w:r w:rsidR="00147B62">
        <w:rPr>
          <w:rFonts w:eastAsia="Arial Unicode MS"/>
          <w:b/>
          <w:color w:val="FF0000"/>
        </w:rPr>
        <w:t>“</w:t>
      </w:r>
      <w:r w:rsidR="00A928CC">
        <w:rPr>
          <w:rFonts w:eastAsia="Arial Unicode MS"/>
          <w:b/>
          <w:color w:val="FF0000"/>
        </w:rPr>
        <w:t>Formazione alla cittadinanza europea. I costi della non Europa</w:t>
      </w:r>
      <w:r w:rsidRPr="00787784">
        <w:rPr>
          <w:rFonts w:eastAsia="Arial Unicode MS"/>
          <w:b/>
          <w:color w:val="FF0000"/>
        </w:rPr>
        <w:t>”</w:t>
      </w:r>
      <w:r w:rsidRPr="00787784">
        <w:rPr>
          <w:rFonts w:eastAsia="Arial Unicode MS"/>
        </w:rPr>
        <w:t xml:space="preserve"> </w:t>
      </w:r>
      <w:r w:rsidR="00092A13" w:rsidRPr="00787784">
        <w:t>è aperto a tut</w:t>
      </w:r>
      <w:r w:rsidRPr="00787784">
        <w:t>ti gli studenti iscritti ai Corsi di laurea e di dottorato dell'Università di Genova. Non sono richieste conoscenze iniziali specifiche.</w:t>
      </w:r>
      <w:r w:rsidRPr="00787784">
        <w:rPr>
          <w:rStyle w:val="Enfasigrassetto"/>
        </w:rPr>
        <w:t xml:space="preserve"> </w:t>
      </w:r>
    </w:p>
    <w:p w:rsidR="000C2552" w:rsidRPr="00787784" w:rsidRDefault="000C2552" w:rsidP="0078778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7784">
        <w:rPr>
          <w:rFonts w:ascii="Times New Roman" w:eastAsia="Arial Unicode MS" w:hAnsi="Times New Roman" w:cs="Times New Roman"/>
          <w:sz w:val="24"/>
          <w:szCs w:val="24"/>
        </w:rPr>
        <w:t>Il Corso i</w:t>
      </w:r>
      <w:r w:rsidR="006120E1" w:rsidRPr="00787784">
        <w:rPr>
          <w:rFonts w:ascii="Times New Roman" w:eastAsia="Arial Unicode MS" w:hAnsi="Times New Roman" w:cs="Times New Roman"/>
          <w:sz w:val="24"/>
          <w:szCs w:val="24"/>
        </w:rPr>
        <w:t xml:space="preserve">ntende riflettere sul significato della cittadinanza europea, in una prospettiva </w:t>
      </w:r>
      <w:r w:rsidR="009E686D">
        <w:rPr>
          <w:rFonts w:ascii="Times New Roman" w:eastAsia="Arial Unicode MS" w:hAnsi="Times New Roman" w:cs="Times New Roman"/>
          <w:sz w:val="24"/>
          <w:szCs w:val="24"/>
        </w:rPr>
        <w:t>multidiscip</w:t>
      </w:r>
      <w:r w:rsidR="00191490">
        <w:rPr>
          <w:rFonts w:ascii="Times New Roman" w:eastAsia="Arial Unicode MS" w:hAnsi="Times New Roman" w:cs="Times New Roman"/>
          <w:sz w:val="24"/>
          <w:szCs w:val="24"/>
        </w:rPr>
        <w:t>lina</w:t>
      </w:r>
      <w:r w:rsidR="00642277">
        <w:rPr>
          <w:rFonts w:ascii="Times New Roman" w:eastAsia="Arial Unicode MS" w:hAnsi="Times New Roman" w:cs="Times New Roman"/>
          <w:sz w:val="24"/>
          <w:szCs w:val="24"/>
        </w:rPr>
        <w:t>re</w:t>
      </w:r>
      <w:r w:rsidRPr="0078778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71B26" w:rsidRDefault="00471B26" w:rsidP="00A928CC">
      <w:pPr>
        <w:jc w:val="both"/>
      </w:pPr>
      <w:r w:rsidRPr="00B11460">
        <w:rPr>
          <w:rFonts w:ascii="Times New Roman" w:eastAsia="Arial Unicode MS" w:hAnsi="Times New Roman" w:cs="Times New Roman"/>
          <w:sz w:val="24"/>
          <w:szCs w:val="24"/>
        </w:rPr>
        <w:t>Al termine del corso</w:t>
      </w:r>
      <w:r w:rsidR="00A928CC" w:rsidRPr="00B11460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B11460">
        <w:rPr>
          <w:rFonts w:ascii="Times New Roman" w:eastAsia="Arial Unicode MS" w:hAnsi="Times New Roman" w:cs="Times New Roman"/>
          <w:sz w:val="24"/>
          <w:szCs w:val="24"/>
        </w:rPr>
        <w:t xml:space="preserve"> è possibile il riconoscimento di 1 </w:t>
      </w:r>
      <w:r w:rsidRPr="000465CE">
        <w:rPr>
          <w:rFonts w:ascii="Times New Roman" w:eastAsia="Arial Unicode MS" w:hAnsi="Times New Roman" w:cs="Times New Roman"/>
          <w:sz w:val="24"/>
          <w:szCs w:val="24"/>
        </w:rPr>
        <w:t xml:space="preserve">CFU, </w:t>
      </w:r>
      <w:r w:rsidR="000465CE" w:rsidRPr="000465CE">
        <w:rPr>
          <w:rFonts w:ascii="Times New Roman" w:eastAsia="Arial Unicode MS" w:hAnsi="Times New Roman" w:cs="Times New Roman"/>
          <w:sz w:val="24"/>
          <w:szCs w:val="24"/>
        </w:rPr>
        <w:t xml:space="preserve">che risulterà come CFU aggiuntivo nel </w:t>
      </w:r>
      <w:r w:rsidR="000465CE" w:rsidRPr="00B11460">
        <w:rPr>
          <w:rFonts w:ascii="Times New Roman" w:eastAsia="Arial Unicode MS" w:hAnsi="Times New Roman" w:cs="Times New Roman"/>
          <w:sz w:val="24"/>
          <w:szCs w:val="24"/>
        </w:rPr>
        <w:t xml:space="preserve">Diploma </w:t>
      </w:r>
      <w:proofErr w:type="spellStart"/>
      <w:r w:rsidR="000465CE" w:rsidRPr="00B11460">
        <w:rPr>
          <w:rFonts w:ascii="Times New Roman" w:eastAsia="Arial Unicode MS" w:hAnsi="Times New Roman" w:cs="Times New Roman"/>
          <w:sz w:val="24"/>
          <w:szCs w:val="24"/>
        </w:rPr>
        <w:t>supplement</w:t>
      </w:r>
      <w:proofErr w:type="spellEnd"/>
      <w:r w:rsidR="000465CE" w:rsidRPr="00B11460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465CE">
        <w:rPr>
          <w:rFonts w:ascii="Times New Roman" w:eastAsia="Arial Unicode MS" w:hAnsi="Times New Roman" w:cs="Times New Roman"/>
          <w:sz w:val="24"/>
          <w:szCs w:val="24"/>
        </w:rPr>
        <w:t xml:space="preserve"> per gli studenti che avranno fre</w:t>
      </w:r>
      <w:r w:rsidRPr="00B11460">
        <w:rPr>
          <w:rFonts w:ascii="Times New Roman" w:eastAsia="Arial Unicode MS" w:hAnsi="Times New Roman" w:cs="Times New Roman"/>
          <w:sz w:val="24"/>
          <w:szCs w:val="24"/>
        </w:rPr>
        <w:t>quentato almeno il 70% delle lezioni e c</w:t>
      </w:r>
      <w:r w:rsidR="009E686D" w:rsidRPr="00B11460">
        <w:rPr>
          <w:rFonts w:ascii="Times New Roman" w:eastAsia="Arial Unicode MS" w:hAnsi="Times New Roman" w:cs="Times New Roman"/>
          <w:sz w:val="24"/>
          <w:szCs w:val="24"/>
        </w:rPr>
        <w:t>ompletato un breve test finale</w:t>
      </w:r>
      <w:r w:rsidR="00277F6D" w:rsidRPr="00787784">
        <w:rPr>
          <w:rFonts w:ascii="Times New Roman" w:eastAsia="Arial Unicode MS" w:hAnsi="Times New Roman" w:cs="Times New Roman"/>
          <w:sz w:val="24"/>
          <w:szCs w:val="24"/>
        </w:rPr>
        <w:t>.</w:t>
      </w:r>
      <w:r w:rsidR="00A928C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11460">
        <w:rPr>
          <w:rFonts w:ascii="Times New Roman" w:eastAsia="Arial Unicode MS" w:hAnsi="Times New Roman" w:cs="Times New Roman"/>
          <w:sz w:val="24"/>
          <w:szCs w:val="24"/>
        </w:rPr>
        <w:t>Gli studenti dovranno rich</w:t>
      </w:r>
      <w:r w:rsidR="004026AB" w:rsidRPr="00B11460">
        <w:rPr>
          <w:rFonts w:ascii="Times New Roman" w:eastAsia="Arial Unicode MS" w:hAnsi="Times New Roman" w:cs="Times New Roman"/>
          <w:sz w:val="24"/>
          <w:szCs w:val="24"/>
        </w:rPr>
        <w:t>iedere l'inserimento del</w:t>
      </w:r>
      <w:r w:rsidR="00A928CC" w:rsidRPr="00B1146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46624" w:rsidRPr="00B11460">
        <w:rPr>
          <w:rFonts w:ascii="Times New Roman" w:eastAsia="Arial Unicode MS" w:hAnsi="Times New Roman" w:cs="Times New Roman"/>
          <w:sz w:val="24"/>
          <w:szCs w:val="24"/>
        </w:rPr>
        <w:t>103973 FORMAZIONE ALLA CITTADIN</w:t>
      </w:r>
      <w:r w:rsidR="00A928CC" w:rsidRPr="00B11460">
        <w:rPr>
          <w:rFonts w:ascii="Times New Roman" w:eastAsia="Arial Unicode MS" w:hAnsi="Times New Roman" w:cs="Times New Roman"/>
          <w:sz w:val="24"/>
          <w:szCs w:val="24"/>
        </w:rPr>
        <w:t>ANZA EUROPEA</w:t>
      </w:r>
      <w:r w:rsidRPr="00B11460">
        <w:rPr>
          <w:rFonts w:ascii="Times New Roman" w:eastAsia="Arial Unicode MS" w:hAnsi="Times New Roman" w:cs="Times New Roman"/>
          <w:sz w:val="24"/>
          <w:szCs w:val="24"/>
        </w:rPr>
        <w:t xml:space="preserve"> nel piano di studi presso il loro sportello dello studente.</w:t>
      </w:r>
      <w:r w:rsidR="00B11460" w:rsidRPr="00B11460">
        <w:rPr>
          <w:rFonts w:ascii="Times New Roman" w:eastAsia="Arial Unicode MS" w:hAnsi="Times New Roman" w:cs="Times New Roman"/>
          <w:sz w:val="24"/>
          <w:szCs w:val="24"/>
        </w:rPr>
        <w:t xml:space="preserve"> Le modalità di inserimento nel piano di studi sono disponibili al link</w:t>
      </w:r>
      <w:r w:rsidR="00B114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5" w:tgtFrame="IaCjJ1B-61lqHX587dID2D8" w:history="1">
        <w:r w:rsidR="00B11460" w:rsidRPr="00A058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https://servizionline.unige.it/studenti/formazionecittadinanza</w:t>
        </w:r>
      </w:hyperlink>
    </w:p>
    <w:p w:rsidR="00B650C6" w:rsidRPr="00B650C6" w:rsidRDefault="00B650C6" w:rsidP="00A928CC">
      <w:pPr>
        <w:jc w:val="both"/>
        <w:rPr>
          <w:rFonts w:ascii="Times New Roman" w:hAnsi="Times New Roman" w:cs="Times New Roman"/>
          <w:sz w:val="24"/>
          <w:szCs w:val="24"/>
        </w:rPr>
      </w:pPr>
      <w:r w:rsidRPr="00B650C6">
        <w:rPr>
          <w:rFonts w:ascii="Times New Roman" w:eastAsia="Arial Unicode MS" w:hAnsi="Times New Roman" w:cs="Times New Roman"/>
          <w:sz w:val="24"/>
          <w:szCs w:val="24"/>
        </w:rPr>
        <w:t>Informazioni saranno disponibili</w:t>
      </w:r>
      <w:r>
        <w:t xml:space="preserve"> </w:t>
      </w:r>
      <w:hyperlink r:id="rId6" w:tgtFrame="6SeLKvM-a2nuD9Uuov8m3h7" w:tooltip="https://piazzastudenti.aulaweb.unige.it/course/view.php?id=150" w:history="1">
        <w:r w:rsidRPr="00B650C6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https://piazzastudenti.aulaweb.unige.it/course/view.php?id=150</w:t>
        </w:r>
      </w:hyperlink>
    </w:p>
    <w:p w:rsidR="00471B26" w:rsidRPr="00787784" w:rsidRDefault="000465CE" w:rsidP="00787784">
      <w:pPr>
        <w:pStyle w:val="NormaleWeb"/>
        <w:spacing w:line="276" w:lineRule="auto"/>
        <w:jc w:val="both"/>
      </w:pPr>
      <w:r>
        <w:t>In alternativa, è</w:t>
      </w:r>
      <w:r w:rsidR="00471B26" w:rsidRPr="00787784">
        <w:t xml:space="preserve"> possib</w:t>
      </w:r>
      <w:r w:rsidR="006120E1" w:rsidRPr="00787784">
        <w:t>i</w:t>
      </w:r>
      <w:r>
        <w:t>le per gli studenti chieder</w:t>
      </w:r>
      <w:r w:rsidR="00471B26" w:rsidRPr="00787784">
        <w:t>e il riconoscimento</w:t>
      </w:r>
      <w:r>
        <w:t xml:space="preserve"> del seminario</w:t>
      </w:r>
      <w:r w:rsidR="00471B26" w:rsidRPr="00787784">
        <w:t xml:space="preserve"> tra i crediti liberi, se previsti nell'ordinamento </w:t>
      </w:r>
      <w:r w:rsidR="00A928CC">
        <w:t>del proprio Corso di laurea. In tale caso, l</w:t>
      </w:r>
      <w:r w:rsidR="00471B26" w:rsidRPr="00787784">
        <w:t>a valutazione sulla</w:t>
      </w:r>
      <w:r w:rsidR="009E686D">
        <w:t xml:space="preserve"> possibilità di riconoscimento </w:t>
      </w:r>
      <w:r w:rsidR="00471B26" w:rsidRPr="00787784">
        <w:t>è di competenza del Consiglio del Corso di laurea a cui lo studente è iscritto.</w:t>
      </w:r>
    </w:p>
    <w:p w:rsidR="006017D4" w:rsidRPr="0068687F" w:rsidRDefault="006017D4" w:rsidP="006017D4">
      <w:pPr>
        <w:pStyle w:val="Titolo3"/>
        <w:keepNext w:val="0"/>
        <w:jc w:val="left"/>
        <w:rPr>
          <w:rFonts w:ascii="Times New Roman" w:hAnsi="Times New Roman"/>
          <w:sz w:val="28"/>
          <w:szCs w:val="28"/>
        </w:rPr>
      </w:pPr>
      <w:r w:rsidRPr="00B0623B">
        <w:rPr>
          <w:rFonts w:ascii="Times New Roman" w:hAnsi="Times New Roman"/>
          <w:szCs w:val="24"/>
        </w:rPr>
        <w:t>Le iscrizioni</w:t>
      </w:r>
      <w:r w:rsidR="004026AB">
        <w:rPr>
          <w:rFonts w:ascii="Times New Roman" w:hAnsi="Times New Roman"/>
          <w:szCs w:val="24"/>
        </w:rPr>
        <w:t xml:space="preserve"> son</w:t>
      </w:r>
      <w:r w:rsidR="008819ED">
        <w:rPr>
          <w:rFonts w:ascii="Times New Roman" w:hAnsi="Times New Roman"/>
          <w:szCs w:val="24"/>
        </w:rPr>
        <w:t xml:space="preserve">o aperte </w:t>
      </w:r>
      <w:r w:rsidR="004026AB">
        <w:rPr>
          <w:rFonts w:ascii="Times New Roman" w:hAnsi="Times New Roman"/>
          <w:szCs w:val="24"/>
        </w:rPr>
        <w:t>dal 14 febbraio</w:t>
      </w:r>
      <w:r w:rsidR="00787784" w:rsidRPr="00B0623B">
        <w:rPr>
          <w:rFonts w:ascii="Times New Roman" w:hAnsi="Times New Roman"/>
          <w:szCs w:val="24"/>
        </w:rPr>
        <w:t xml:space="preserve"> </w:t>
      </w:r>
      <w:r w:rsidR="000465CE" w:rsidRPr="00B0623B">
        <w:rPr>
          <w:rFonts w:ascii="Times New Roman" w:hAnsi="Times New Roman"/>
          <w:szCs w:val="24"/>
        </w:rPr>
        <w:t xml:space="preserve">al </w:t>
      </w:r>
      <w:r w:rsidR="004026AB">
        <w:rPr>
          <w:rFonts w:ascii="Times New Roman" w:hAnsi="Times New Roman"/>
          <w:szCs w:val="24"/>
        </w:rPr>
        <w:t>2 marzo 2022</w:t>
      </w:r>
      <w:r w:rsidRPr="00B0623B">
        <w:rPr>
          <w:bCs/>
          <w:szCs w:val="24"/>
        </w:rPr>
        <w:t xml:space="preserve"> </w:t>
      </w:r>
      <w:r w:rsidRPr="00B0623B">
        <w:rPr>
          <w:rFonts w:ascii="Times New Roman" w:hAnsi="Times New Roman"/>
          <w:szCs w:val="24"/>
        </w:rPr>
        <w:t xml:space="preserve">su </w:t>
      </w:r>
      <w:proofErr w:type="spellStart"/>
      <w:r w:rsidRPr="00B0623B">
        <w:rPr>
          <w:rFonts w:ascii="Times New Roman" w:hAnsi="Times New Roman"/>
          <w:szCs w:val="24"/>
        </w:rPr>
        <w:t>Aulaweb</w:t>
      </w:r>
      <w:proofErr w:type="spellEnd"/>
      <w:r w:rsidR="003F252D" w:rsidRPr="003F252D">
        <w:t xml:space="preserve"> </w:t>
      </w:r>
      <w:hyperlink r:id="rId7" w:tgtFrame="_blank" w:history="1">
        <w:r w:rsidR="008819ED">
          <w:rPr>
            <w:rStyle w:val="Collegamentoipertestuale"/>
            <w:rFonts w:ascii="Consolas" w:hAnsi="Consolas"/>
            <w:color w:val="36525D"/>
            <w:sz w:val="18"/>
            <w:szCs w:val="18"/>
            <w:shd w:val="clear" w:color="auto" w:fill="FFFFFF"/>
          </w:rPr>
          <w:t>https://2021.aulaweb.unige.it/course/view.php?id=5927</w:t>
        </w:r>
      </w:hyperlink>
      <w:r w:rsidR="008819ED">
        <w:t xml:space="preserve"> </w:t>
      </w:r>
    </w:p>
    <w:p w:rsidR="009E686D" w:rsidRDefault="009E686D">
      <w:pPr>
        <w:rPr>
          <w:noProof/>
          <w:lang w:eastAsia="it-IT"/>
        </w:rPr>
      </w:pPr>
    </w:p>
    <w:p w:rsidR="006216E7" w:rsidRDefault="006216E7">
      <w:pPr>
        <w:rPr>
          <w:noProof/>
          <w:lang w:eastAsia="it-IT"/>
        </w:rPr>
      </w:pPr>
    </w:p>
    <w:p w:rsidR="006216E7" w:rsidRDefault="006216E7">
      <w:pPr>
        <w:rPr>
          <w:noProof/>
          <w:lang w:eastAsia="it-IT"/>
        </w:rPr>
      </w:pPr>
    </w:p>
    <w:p w:rsidR="00A511BC" w:rsidRDefault="00E16BE0" w:rsidP="00E16B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Programma</w:t>
      </w:r>
    </w:p>
    <w:p w:rsidR="000C2552" w:rsidRPr="00092A13" w:rsidRDefault="000C2552" w:rsidP="006017D4">
      <w:pPr>
        <w:rPr>
          <w:b/>
          <w:bCs/>
          <w:sz w:val="26"/>
          <w:szCs w:val="26"/>
        </w:rPr>
      </w:pPr>
    </w:p>
    <w:p w:rsidR="00014EEA" w:rsidRPr="00FF2C8B" w:rsidRDefault="00014EEA" w:rsidP="000C2552">
      <w:pPr>
        <w:autoSpaceDE w:val="0"/>
        <w:autoSpaceDN w:val="0"/>
        <w:adjustRightInd w:val="0"/>
        <w:spacing w:after="0" w:line="240" w:lineRule="auto"/>
        <w:rPr>
          <w:rStyle w:val="Enfasigrassetto"/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G</w:t>
      </w:r>
      <w:r w:rsidR="000C2552" w:rsidRPr="00092A13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li incontri s</w:t>
      </w:r>
      <w:r w:rsidR="003531B3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i terranno </w:t>
      </w:r>
      <w:r w:rsidR="00355B81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on </w:t>
      </w:r>
      <w:proofErr w:type="spellStart"/>
      <w:r w:rsidR="00355B81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line</w:t>
      </w:r>
      <w:proofErr w:type="spellEnd"/>
      <w:r w:rsidR="00355B81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, sulla piattaforma</w:t>
      </w:r>
      <w:r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proofErr w:type="spellStart"/>
      <w:r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Teams</w:t>
      </w:r>
      <w:proofErr w:type="spellEnd"/>
      <w:r w:rsidR="00B11460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, co</w:t>
      </w:r>
      <w:r w:rsidR="00B11460" w:rsidRPr="00FF2C8B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dic</w:t>
      </w:r>
      <w:r w:rsidR="00B11460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e </w:t>
      </w:r>
      <w:r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="00FF2C8B" w:rsidRPr="00FF2C8B">
        <w:rPr>
          <w:rFonts w:ascii="Segoe UI" w:hAnsi="Segoe UI" w:cs="Segoe UI"/>
          <w:b/>
          <w:bCs/>
          <w:color w:val="242424"/>
          <w:sz w:val="28"/>
          <w:szCs w:val="28"/>
          <w:shd w:val="clear" w:color="auto" w:fill="FFFFFF"/>
        </w:rPr>
        <w:t>fw3azpf</w:t>
      </w:r>
    </w:p>
    <w:p w:rsidR="000C2552" w:rsidRPr="00092A13" w:rsidRDefault="003531B3" w:rsidP="000C2552">
      <w:pPr>
        <w:autoSpaceDE w:val="0"/>
        <w:autoSpaceDN w:val="0"/>
        <w:adjustRightInd w:val="0"/>
        <w:spacing w:after="0" w:line="240" w:lineRule="auto"/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dalle h.17 alle</w:t>
      </w:r>
      <w:r w:rsidR="000C2552" w:rsidRPr="00092A13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h.</w:t>
      </w:r>
      <w:r w:rsidR="00014EEA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19</w:t>
      </w:r>
    </w:p>
    <w:p w:rsidR="00471B26" w:rsidRDefault="00471B26">
      <w:pPr>
        <w:rPr>
          <w:noProof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3260"/>
        <w:gridCol w:w="2693"/>
        <w:gridCol w:w="2157"/>
      </w:tblGrid>
      <w:tr w:rsidR="00471B26" w:rsidTr="0002139F">
        <w:tc>
          <w:tcPr>
            <w:tcW w:w="1668" w:type="dxa"/>
          </w:tcPr>
          <w:p w:rsidR="00471B26" w:rsidRDefault="00471B26" w:rsidP="00A511BC">
            <w:pPr>
              <w:jc w:val="center"/>
            </w:pPr>
            <w:r>
              <w:t>20</w:t>
            </w:r>
            <w:r w:rsidR="0053013F">
              <w:t>2</w:t>
            </w:r>
            <w:r w:rsidR="00DF5487">
              <w:t>2</w:t>
            </w:r>
          </w:p>
        </w:tc>
        <w:tc>
          <w:tcPr>
            <w:tcW w:w="3260" w:type="dxa"/>
          </w:tcPr>
          <w:p w:rsidR="00471B26" w:rsidRDefault="00471B26" w:rsidP="00A511BC">
            <w:pPr>
              <w:jc w:val="center"/>
            </w:pPr>
            <w:r>
              <w:t>Seminario</w:t>
            </w:r>
          </w:p>
        </w:tc>
        <w:tc>
          <w:tcPr>
            <w:tcW w:w="2693" w:type="dxa"/>
          </w:tcPr>
          <w:p w:rsidR="00471B26" w:rsidRDefault="00471B26" w:rsidP="00A511BC">
            <w:pPr>
              <w:jc w:val="center"/>
            </w:pPr>
            <w:r>
              <w:t>Docenti</w:t>
            </w:r>
          </w:p>
        </w:tc>
        <w:tc>
          <w:tcPr>
            <w:tcW w:w="2157" w:type="dxa"/>
          </w:tcPr>
          <w:p w:rsidR="00471B26" w:rsidRDefault="00471B26">
            <w:r>
              <w:t>Moderatore</w:t>
            </w:r>
          </w:p>
        </w:tc>
      </w:tr>
      <w:tr w:rsidR="00471B26" w:rsidTr="0002139F">
        <w:tc>
          <w:tcPr>
            <w:tcW w:w="1668" w:type="dxa"/>
          </w:tcPr>
          <w:p w:rsidR="002E3F8A" w:rsidRDefault="002E3F8A" w:rsidP="006D67AC">
            <w:pPr>
              <w:jc w:val="center"/>
            </w:pPr>
          </w:p>
        </w:tc>
        <w:tc>
          <w:tcPr>
            <w:tcW w:w="3260" w:type="dxa"/>
          </w:tcPr>
          <w:p w:rsidR="00471B26" w:rsidRPr="00AC50E5" w:rsidRDefault="00471B26" w:rsidP="00510A8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014EEA" w:rsidRDefault="00014EEA" w:rsidP="000C14CC">
            <w:pPr>
              <w:jc w:val="center"/>
            </w:pPr>
          </w:p>
        </w:tc>
        <w:tc>
          <w:tcPr>
            <w:tcW w:w="2157" w:type="dxa"/>
          </w:tcPr>
          <w:p w:rsidR="00471B26" w:rsidRDefault="00471B26" w:rsidP="006D67AC">
            <w:pPr>
              <w:jc w:val="center"/>
            </w:pPr>
          </w:p>
        </w:tc>
      </w:tr>
      <w:tr w:rsidR="000C14CC" w:rsidTr="0002139F">
        <w:tc>
          <w:tcPr>
            <w:tcW w:w="1668" w:type="dxa"/>
          </w:tcPr>
          <w:p w:rsidR="000C14CC" w:rsidRDefault="00DF5487" w:rsidP="006D67AC">
            <w:pPr>
              <w:jc w:val="center"/>
            </w:pPr>
            <w:r>
              <w:t>3 marzo</w:t>
            </w:r>
          </w:p>
          <w:p w:rsidR="000C14CC" w:rsidRDefault="009C430C" w:rsidP="006D67AC">
            <w:pPr>
              <w:jc w:val="center"/>
            </w:pPr>
            <w:r>
              <w:t>h. 17</w:t>
            </w:r>
            <w:r w:rsidR="000C14CC">
              <w:t>-1</w:t>
            </w:r>
            <w:r>
              <w:t>9</w:t>
            </w:r>
          </w:p>
        </w:tc>
        <w:tc>
          <w:tcPr>
            <w:tcW w:w="3260" w:type="dxa"/>
          </w:tcPr>
          <w:p w:rsidR="000C14CC" w:rsidRDefault="00DF5487" w:rsidP="003B7EFD">
            <w:pPr>
              <w:jc w:val="center"/>
            </w:pPr>
            <w:r>
              <w:t>La comunicazione</w:t>
            </w:r>
          </w:p>
        </w:tc>
        <w:tc>
          <w:tcPr>
            <w:tcW w:w="2693" w:type="dxa"/>
          </w:tcPr>
          <w:p w:rsidR="007F5F18" w:rsidRDefault="007F5F18" w:rsidP="007F5F18">
            <w:pPr>
              <w:jc w:val="center"/>
            </w:pPr>
            <w:r>
              <w:t xml:space="preserve">Roberto </w:t>
            </w:r>
            <w:proofErr w:type="spellStart"/>
            <w:r>
              <w:t>Casaldi</w:t>
            </w:r>
            <w:proofErr w:type="spellEnd"/>
          </w:p>
          <w:p w:rsidR="007F5F18" w:rsidRDefault="007F5F18" w:rsidP="007F5F18">
            <w:pPr>
              <w:jc w:val="center"/>
            </w:pPr>
            <w:r>
              <w:t xml:space="preserve">Università </w:t>
            </w:r>
            <w:proofErr w:type="spellStart"/>
            <w:r>
              <w:t>Ecampus</w:t>
            </w:r>
            <w:proofErr w:type="spellEnd"/>
          </w:p>
          <w:p w:rsidR="00DF5487" w:rsidRDefault="007F5F18" w:rsidP="007F5F18">
            <w:pPr>
              <w:jc w:val="center"/>
            </w:pPr>
            <w:r>
              <w:t xml:space="preserve">Direttore </w:t>
            </w:r>
            <w:proofErr w:type="spellStart"/>
            <w:r>
              <w:t>Euractiv</w:t>
            </w:r>
            <w:proofErr w:type="spellEnd"/>
            <w:r>
              <w:t xml:space="preserve"> Italia</w:t>
            </w:r>
            <w:r w:rsidR="00DF5487">
              <w:t xml:space="preserve"> </w:t>
            </w:r>
          </w:p>
        </w:tc>
        <w:tc>
          <w:tcPr>
            <w:tcW w:w="2157" w:type="dxa"/>
          </w:tcPr>
          <w:p w:rsidR="000C14CC" w:rsidRDefault="00A63299" w:rsidP="006D67AC">
            <w:pPr>
              <w:jc w:val="center"/>
            </w:pPr>
            <w:r>
              <w:t xml:space="preserve">Daniela </w:t>
            </w:r>
            <w:r w:rsidR="00FA016A">
              <w:t>Pred</w:t>
            </w:r>
            <w:r w:rsidR="00542467">
              <w:t>a</w:t>
            </w:r>
          </w:p>
        </w:tc>
      </w:tr>
      <w:tr w:rsidR="00471B26" w:rsidTr="0002139F">
        <w:tc>
          <w:tcPr>
            <w:tcW w:w="1668" w:type="dxa"/>
          </w:tcPr>
          <w:p w:rsidR="00471B26" w:rsidRDefault="00DF5487" w:rsidP="006D67AC">
            <w:pPr>
              <w:jc w:val="center"/>
            </w:pPr>
            <w:r>
              <w:t>4 marz</w:t>
            </w:r>
            <w:r w:rsidR="00A511BC">
              <w:t>o</w:t>
            </w:r>
          </w:p>
          <w:p w:rsidR="00510A8D" w:rsidRDefault="009C430C" w:rsidP="006D67AC">
            <w:pPr>
              <w:jc w:val="center"/>
            </w:pPr>
            <w:r>
              <w:t>h. 17</w:t>
            </w:r>
            <w:r w:rsidR="00510A8D">
              <w:t>-1</w:t>
            </w:r>
            <w:r>
              <w:t>9</w:t>
            </w:r>
          </w:p>
        </w:tc>
        <w:tc>
          <w:tcPr>
            <w:tcW w:w="3260" w:type="dxa"/>
          </w:tcPr>
          <w:p w:rsidR="00471B26" w:rsidRPr="00510A8D" w:rsidRDefault="003B7EFD" w:rsidP="00AC50E5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</w:rPr>
              <w:t xml:space="preserve">La </w:t>
            </w:r>
            <w:r w:rsidR="00DF5487">
              <w:rPr>
                <w:rFonts w:eastAsia="Arial Unicode MS"/>
              </w:rPr>
              <w:t>diplomazia</w:t>
            </w:r>
          </w:p>
        </w:tc>
        <w:tc>
          <w:tcPr>
            <w:tcW w:w="2693" w:type="dxa"/>
          </w:tcPr>
          <w:p w:rsidR="004A3F2B" w:rsidRPr="00A63299" w:rsidRDefault="00DF5487" w:rsidP="003B7EFD">
            <w:pPr>
              <w:jc w:val="center"/>
            </w:pPr>
            <w:r w:rsidRPr="00A63299">
              <w:t>Lorenzo Vai</w:t>
            </w:r>
          </w:p>
          <w:p w:rsidR="00A63299" w:rsidRDefault="00DF5487" w:rsidP="003B7EFD">
            <w:pPr>
              <w:jc w:val="center"/>
            </w:pPr>
            <w:r w:rsidRPr="00A63299">
              <w:t>Diplomatico</w:t>
            </w:r>
          </w:p>
          <w:p w:rsidR="00DF5487" w:rsidRPr="00A63299" w:rsidRDefault="002B79BF" w:rsidP="002B79BF">
            <w:pPr>
              <w:jc w:val="center"/>
            </w:pPr>
            <w:r w:rsidRPr="000D743D">
              <w:t>Ministero degli affari esteri e della cooperazione internazionale</w:t>
            </w:r>
          </w:p>
        </w:tc>
        <w:tc>
          <w:tcPr>
            <w:tcW w:w="2157" w:type="dxa"/>
          </w:tcPr>
          <w:p w:rsidR="00471B26" w:rsidRDefault="00510A8D" w:rsidP="00147B62">
            <w:pPr>
              <w:jc w:val="center"/>
            </w:pPr>
            <w:r>
              <w:t>Daniela Preda</w:t>
            </w:r>
            <w:r w:rsidR="00147B62">
              <w:t xml:space="preserve"> </w:t>
            </w:r>
          </w:p>
        </w:tc>
      </w:tr>
      <w:tr w:rsidR="00471B26" w:rsidTr="0002139F">
        <w:tc>
          <w:tcPr>
            <w:tcW w:w="1668" w:type="dxa"/>
          </w:tcPr>
          <w:p w:rsidR="002E3F8A" w:rsidRDefault="00DF5487" w:rsidP="000C14CC">
            <w:pPr>
              <w:jc w:val="center"/>
            </w:pPr>
            <w:r>
              <w:t>7 marzo</w:t>
            </w:r>
          </w:p>
          <w:p w:rsidR="009C430C" w:rsidRDefault="009C430C" w:rsidP="000C14CC">
            <w:pPr>
              <w:jc w:val="center"/>
            </w:pPr>
            <w:r>
              <w:t>h. 17-19</w:t>
            </w:r>
          </w:p>
        </w:tc>
        <w:tc>
          <w:tcPr>
            <w:tcW w:w="3260" w:type="dxa"/>
          </w:tcPr>
          <w:p w:rsidR="00471B26" w:rsidRDefault="00DF5487" w:rsidP="00046879">
            <w:pPr>
              <w:jc w:val="center"/>
            </w:pPr>
            <w:r>
              <w:t>La Conferenza sul</w:t>
            </w:r>
            <w:r w:rsidR="0037703F">
              <w:t xml:space="preserve"> futuro del</w:t>
            </w:r>
            <w:r>
              <w:t>l’Europa</w:t>
            </w:r>
          </w:p>
        </w:tc>
        <w:tc>
          <w:tcPr>
            <w:tcW w:w="2693" w:type="dxa"/>
          </w:tcPr>
          <w:p w:rsidR="0041610C" w:rsidRDefault="00DF5487" w:rsidP="00DF5487">
            <w:pPr>
              <w:jc w:val="center"/>
            </w:pPr>
            <w:r>
              <w:t xml:space="preserve">Pier Virgilio </w:t>
            </w:r>
            <w:proofErr w:type="spellStart"/>
            <w:r>
              <w:t>Dastoli</w:t>
            </w:r>
            <w:proofErr w:type="spellEnd"/>
          </w:p>
          <w:p w:rsidR="00DF5487" w:rsidRDefault="00DF5487" w:rsidP="00DF5487">
            <w:pPr>
              <w:jc w:val="center"/>
            </w:pPr>
            <w:r>
              <w:t>Presidente Movimento Europeo</w:t>
            </w:r>
          </w:p>
          <w:p w:rsidR="00DF5487" w:rsidRDefault="00DF5487" w:rsidP="00DF5487">
            <w:pPr>
              <w:jc w:val="center"/>
            </w:pPr>
          </w:p>
          <w:p w:rsidR="00DF5487" w:rsidRDefault="00DF5487" w:rsidP="00DF5487">
            <w:pPr>
              <w:jc w:val="center"/>
            </w:pPr>
            <w:r>
              <w:t>Francesca Longo</w:t>
            </w:r>
          </w:p>
          <w:p w:rsidR="00DF5487" w:rsidRDefault="00DF5487" w:rsidP="00DF5487">
            <w:pPr>
              <w:jc w:val="center"/>
            </w:pPr>
            <w:r>
              <w:t>Università degli Studi di Catania</w:t>
            </w:r>
          </w:p>
        </w:tc>
        <w:tc>
          <w:tcPr>
            <w:tcW w:w="2157" w:type="dxa"/>
          </w:tcPr>
          <w:p w:rsidR="00471B26" w:rsidRDefault="00173EB5" w:rsidP="00BA656D">
            <w:pPr>
              <w:jc w:val="center"/>
            </w:pPr>
            <w:r>
              <w:t>Daniela Preda</w:t>
            </w:r>
          </w:p>
        </w:tc>
      </w:tr>
      <w:tr w:rsidR="00A63299" w:rsidTr="0002139F">
        <w:tc>
          <w:tcPr>
            <w:tcW w:w="1668" w:type="dxa"/>
          </w:tcPr>
          <w:p w:rsidR="00A63299" w:rsidRDefault="00A63299" w:rsidP="00B96FBE">
            <w:pPr>
              <w:jc w:val="center"/>
            </w:pPr>
            <w:r>
              <w:t>8 marzo</w:t>
            </w:r>
          </w:p>
          <w:p w:rsidR="00A63299" w:rsidRDefault="00A63299" w:rsidP="00B96FBE">
            <w:pPr>
              <w:jc w:val="center"/>
            </w:pPr>
            <w:r>
              <w:t>h. 17-19</w:t>
            </w:r>
          </w:p>
        </w:tc>
        <w:tc>
          <w:tcPr>
            <w:tcW w:w="3260" w:type="dxa"/>
          </w:tcPr>
          <w:p w:rsidR="00A63299" w:rsidRDefault="00A63299" w:rsidP="00B96FBE">
            <w:pPr>
              <w:jc w:val="center"/>
            </w:pPr>
            <w:r>
              <w:t>La politica di difesa e la politica estera europea</w:t>
            </w:r>
          </w:p>
        </w:tc>
        <w:tc>
          <w:tcPr>
            <w:tcW w:w="2693" w:type="dxa"/>
          </w:tcPr>
          <w:p w:rsidR="00A63299" w:rsidRPr="00DF5487" w:rsidRDefault="00A63299" w:rsidP="00B96FBE">
            <w:pPr>
              <w:jc w:val="center"/>
            </w:pPr>
            <w:r w:rsidRPr="00DF5487">
              <w:t>Umberto Morelli</w:t>
            </w:r>
          </w:p>
          <w:p w:rsidR="00A63299" w:rsidRDefault="00A63299" w:rsidP="00B96FBE">
            <w:pPr>
              <w:jc w:val="center"/>
            </w:pPr>
            <w:r w:rsidRPr="00DF5487">
              <w:t>(Università di Torino)</w:t>
            </w:r>
          </w:p>
          <w:p w:rsidR="00A63299" w:rsidRDefault="00A63299" w:rsidP="00B96FBE">
            <w:pPr>
              <w:jc w:val="center"/>
            </w:pPr>
          </w:p>
          <w:p w:rsidR="00A63299" w:rsidRDefault="00A63299" w:rsidP="00B96FBE">
            <w:pPr>
              <w:jc w:val="center"/>
            </w:pPr>
            <w:r>
              <w:t>Maria Eleonora Guasconi</w:t>
            </w:r>
          </w:p>
          <w:p w:rsidR="00A63299" w:rsidRPr="00DF5487" w:rsidRDefault="00A63299" w:rsidP="00B96FBE">
            <w:pPr>
              <w:jc w:val="center"/>
              <w:rPr>
                <w:highlight w:val="yellow"/>
              </w:rPr>
            </w:pPr>
            <w:r>
              <w:t>Università di Genova</w:t>
            </w:r>
          </w:p>
        </w:tc>
        <w:tc>
          <w:tcPr>
            <w:tcW w:w="2157" w:type="dxa"/>
          </w:tcPr>
          <w:p w:rsidR="00A63299" w:rsidRDefault="00A63299" w:rsidP="00B96FBE">
            <w:pPr>
              <w:jc w:val="center"/>
            </w:pPr>
            <w:r>
              <w:t>Daniela Preda</w:t>
            </w:r>
          </w:p>
        </w:tc>
      </w:tr>
      <w:tr w:rsidR="00A63299" w:rsidTr="0002139F">
        <w:tc>
          <w:tcPr>
            <w:tcW w:w="1668" w:type="dxa"/>
          </w:tcPr>
          <w:p w:rsidR="00A63299" w:rsidRDefault="00A63299" w:rsidP="000C14CC">
            <w:pPr>
              <w:jc w:val="center"/>
            </w:pPr>
            <w:r>
              <w:t>10 marzo</w:t>
            </w:r>
          </w:p>
          <w:p w:rsidR="00A63299" w:rsidRDefault="00A63299" w:rsidP="000C14CC">
            <w:pPr>
              <w:jc w:val="center"/>
            </w:pPr>
            <w:r>
              <w:t>h. 17-19</w:t>
            </w:r>
          </w:p>
        </w:tc>
        <w:tc>
          <w:tcPr>
            <w:tcW w:w="3260" w:type="dxa"/>
          </w:tcPr>
          <w:p w:rsidR="00A63299" w:rsidRDefault="00A63299" w:rsidP="003B7EF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La politica fiscale</w:t>
            </w:r>
          </w:p>
        </w:tc>
        <w:tc>
          <w:tcPr>
            <w:tcW w:w="2693" w:type="dxa"/>
          </w:tcPr>
          <w:p w:rsidR="00A63299" w:rsidRDefault="00A63299" w:rsidP="00DF5487">
            <w:pPr>
              <w:jc w:val="center"/>
            </w:pPr>
            <w:r>
              <w:t xml:space="preserve">Alberto </w:t>
            </w:r>
            <w:proofErr w:type="spellStart"/>
            <w:r>
              <w:t>Majocchi</w:t>
            </w:r>
            <w:proofErr w:type="spellEnd"/>
          </w:p>
          <w:p w:rsidR="00A63299" w:rsidRDefault="00A63299" w:rsidP="00DF5487">
            <w:pPr>
              <w:jc w:val="center"/>
            </w:pPr>
            <w:r>
              <w:t>Università di Pavia</w:t>
            </w:r>
          </w:p>
        </w:tc>
        <w:tc>
          <w:tcPr>
            <w:tcW w:w="2157" w:type="dxa"/>
          </w:tcPr>
          <w:p w:rsidR="00A63299" w:rsidRDefault="00A63299" w:rsidP="006D67AC">
            <w:pPr>
              <w:jc w:val="center"/>
            </w:pPr>
            <w:r>
              <w:t>Daniela Preda</w:t>
            </w:r>
          </w:p>
        </w:tc>
      </w:tr>
      <w:tr w:rsidR="00A63299" w:rsidTr="0002139F">
        <w:tc>
          <w:tcPr>
            <w:tcW w:w="1668" w:type="dxa"/>
          </w:tcPr>
          <w:p w:rsidR="00A63299" w:rsidRDefault="00DE1CE9" w:rsidP="000C14CC">
            <w:pPr>
              <w:jc w:val="center"/>
            </w:pPr>
            <w:r>
              <w:t>11</w:t>
            </w:r>
            <w:r w:rsidR="00A63299">
              <w:t xml:space="preserve"> marzo 2022</w:t>
            </w:r>
          </w:p>
          <w:p w:rsidR="008819ED" w:rsidRDefault="008819ED" w:rsidP="000C14CC">
            <w:pPr>
              <w:jc w:val="center"/>
            </w:pPr>
            <w:r>
              <w:t>h. 17-19</w:t>
            </w:r>
          </w:p>
        </w:tc>
        <w:tc>
          <w:tcPr>
            <w:tcW w:w="3260" w:type="dxa"/>
          </w:tcPr>
          <w:p w:rsidR="00A63299" w:rsidRDefault="00A63299" w:rsidP="003B7EF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La politica </w:t>
            </w:r>
            <w:r w:rsidR="007F5F18">
              <w:rPr>
                <w:rFonts w:eastAsia="Arial Unicode MS"/>
              </w:rPr>
              <w:t>sanitaria</w:t>
            </w:r>
          </w:p>
        </w:tc>
        <w:tc>
          <w:tcPr>
            <w:tcW w:w="2693" w:type="dxa"/>
          </w:tcPr>
          <w:p w:rsidR="00A63299" w:rsidRDefault="007F5F18" w:rsidP="00DF5487">
            <w:pPr>
              <w:jc w:val="center"/>
            </w:pPr>
            <w:r>
              <w:t>Francesco Velo</w:t>
            </w:r>
          </w:p>
          <w:p w:rsidR="007F5F18" w:rsidRDefault="007F5F18" w:rsidP="00DF5487">
            <w:pPr>
              <w:jc w:val="center"/>
            </w:pPr>
            <w:r>
              <w:t>Università di Pavia</w:t>
            </w:r>
          </w:p>
        </w:tc>
        <w:tc>
          <w:tcPr>
            <w:tcW w:w="2157" w:type="dxa"/>
          </w:tcPr>
          <w:p w:rsidR="00A63299" w:rsidRDefault="00A63299" w:rsidP="006D67AC">
            <w:pPr>
              <w:jc w:val="center"/>
            </w:pPr>
            <w:r>
              <w:t>Daniela Preda</w:t>
            </w:r>
          </w:p>
        </w:tc>
      </w:tr>
      <w:tr w:rsidR="00A63299" w:rsidRPr="00DF5487" w:rsidTr="0002139F">
        <w:tc>
          <w:tcPr>
            <w:tcW w:w="1668" w:type="dxa"/>
          </w:tcPr>
          <w:p w:rsidR="00A63299" w:rsidRDefault="00A63299" w:rsidP="006D67AC">
            <w:pPr>
              <w:jc w:val="center"/>
            </w:pPr>
            <w:r>
              <w:t>15 marzo</w:t>
            </w:r>
          </w:p>
          <w:p w:rsidR="00A63299" w:rsidRDefault="00A63299" w:rsidP="006D67AC">
            <w:pPr>
              <w:jc w:val="center"/>
            </w:pPr>
            <w:r>
              <w:t>h. 17-19</w:t>
            </w:r>
          </w:p>
        </w:tc>
        <w:tc>
          <w:tcPr>
            <w:tcW w:w="3260" w:type="dxa"/>
          </w:tcPr>
          <w:p w:rsidR="00A63299" w:rsidRDefault="00A63299" w:rsidP="003B7EFD">
            <w:pPr>
              <w:jc w:val="center"/>
            </w:pPr>
            <w:r>
              <w:t xml:space="preserve">I costi di una </w:t>
            </w:r>
            <w:proofErr w:type="spellStart"/>
            <w:r>
              <w:t>non-Europa</w:t>
            </w:r>
            <w:proofErr w:type="spellEnd"/>
            <w:r>
              <w:t xml:space="preserve"> nella politica energetica</w:t>
            </w:r>
          </w:p>
        </w:tc>
        <w:tc>
          <w:tcPr>
            <w:tcW w:w="2693" w:type="dxa"/>
          </w:tcPr>
          <w:p w:rsidR="00A63299" w:rsidRPr="00A63299" w:rsidRDefault="00A63299" w:rsidP="00DF5487">
            <w:pPr>
              <w:jc w:val="center"/>
            </w:pPr>
            <w:r w:rsidRPr="00A63299">
              <w:t xml:space="preserve">Guido </w:t>
            </w:r>
            <w:proofErr w:type="spellStart"/>
            <w:r w:rsidRPr="00A63299">
              <w:t>Bortoni</w:t>
            </w:r>
            <w:proofErr w:type="spellEnd"/>
            <w:r w:rsidRPr="00A63299">
              <w:t xml:space="preserve"> </w:t>
            </w:r>
          </w:p>
          <w:p w:rsidR="00A63299" w:rsidRPr="00A63299" w:rsidRDefault="00A63299" w:rsidP="00E822A2">
            <w:pPr>
              <w:jc w:val="center"/>
            </w:pPr>
            <w:r w:rsidRPr="00A63299">
              <w:t>Presidente CESI</w:t>
            </w:r>
          </w:p>
        </w:tc>
        <w:tc>
          <w:tcPr>
            <w:tcW w:w="2157" w:type="dxa"/>
          </w:tcPr>
          <w:p w:rsidR="00A63299" w:rsidRPr="00DF5487" w:rsidRDefault="00A63299" w:rsidP="006D67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Daniela </w:t>
            </w:r>
            <w:proofErr w:type="spellStart"/>
            <w:r>
              <w:rPr>
                <w:lang w:val="en-US"/>
              </w:rPr>
              <w:t>Preda</w:t>
            </w:r>
            <w:proofErr w:type="spellEnd"/>
          </w:p>
        </w:tc>
      </w:tr>
      <w:tr w:rsidR="00A63299" w:rsidRPr="00CE7F2D" w:rsidTr="0002139F">
        <w:tc>
          <w:tcPr>
            <w:tcW w:w="1668" w:type="dxa"/>
          </w:tcPr>
          <w:p w:rsidR="00A63299" w:rsidRPr="00CE7F2D" w:rsidRDefault="008819ED" w:rsidP="00CE7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17 </w:t>
            </w:r>
            <w:proofErr w:type="spellStart"/>
            <w:r>
              <w:rPr>
                <w:lang w:val="en-US"/>
              </w:rPr>
              <w:t>mar</w:t>
            </w:r>
            <w:r w:rsidR="00A63299">
              <w:rPr>
                <w:lang w:val="en-US"/>
              </w:rPr>
              <w:t>zo</w:t>
            </w:r>
            <w:proofErr w:type="spellEnd"/>
          </w:p>
          <w:p w:rsidR="00A63299" w:rsidRPr="00CE7F2D" w:rsidRDefault="00A63299" w:rsidP="006D67AC">
            <w:pPr>
              <w:jc w:val="center"/>
              <w:rPr>
                <w:lang w:val="en-US"/>
              </w:rPr>
            </w:pPr>
            <w:r w:rsidRPr="00CE7F2D">
              <w:rPr>
                <w:lang w:val="en-US"/>
              </w:rPr>
              <w:t xml:space="preserve">h. </w:t>
            </w:r>
            <w:r>
              <w:rPr>
                <w:lang w:val="en-US"/>
              </w:rPr>
              <w:t>17-18</w:t>
            </w:r>
          </w:p>
        </w:tc>
        <w:tc>
          <w:tcPr>
            <w:tcW w:w="3260" w:type="dxa"/>
          </w:tcPr>
          <w:p w:rsidR="00A63299" w:rsidRPr="00CE7F2D" w:rsidRDefault="00A63299" w:rsidP="006D67AC">
            <w:pPr>
              <w:jc w:val="center"/>
              <w:rPr>
                <w:lang w:val="en-US"/>
              </w:rPr>
            </w:pPr>
            <w:r w:rsidRPr="00CE7F2D">
              <w:rPr>
                <w:lang w:val="en-US"/>
              </w:rPr>
              <w:t>Test finale</w:t>
            </w:r>
          </w:p>
        </w:tc>
        <w:tc>
          <w:tcPr>
            <w:tcW w:w="2693" w:type="dxa"/>
          </w:tcPr>
          <w:p w:rsidR="00A63299" w:rsidRPr="00CE7F2D" w:rsidRDefault="00A63299" w:rsidP="006D67AC">
            <w:pPr>
              <w:jc w:val="center"/>
              <w:rPr>
                <w:lang w:val="en-US"/>
              </w:rPr>
            </w:pPr>
          </w:p>
        </w:tc>
        <w:tc>
          <w:tcPr>
            <w:tcW w:w="2157" w:type="dxa"/>
          </w:tcPr>
          <w:p w:rsidR="00A63299" w:rsidRPr="00CE7F2D" w:rsidRDefault="00A63299" w:rsidP="006D67AC">
            <w:pPr>
              <w:jc w:val="center"/>
              <w:rPr>
                <w:lang w:val="en-US"/>
              </w:rPr>
            </w:pPr>
          </w:p>
        </w:tc>
      </w:tr>
    </w:tbl>
    <w:p w:rsidR="00A55E79" w:rsidRDefault="00A55E79" w:rsidP="00046879">
      <w:pPr>
        <w:rPr>
          <w:rFonts w:eastAsia="Times New Roman" w:cs="Arial"/>
          <w:i/>
          <w:lang w:val="en-US"/>
        </w:rPr>
      </w:pPr>
    </w:p>
    <w:p w:rsidR="0037703F" w:rsidRDefault="0037703F" w:rsidP="0037703F">
      <w:pPr>
        <w:ind w:right="85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703F" w:rsidRDefault="0037703F" w:rsidP="0037703F">
      <w:pPr>
        <w:ind w:right="85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703F" w:rsidRDefault="0037703F" w:rsidP="0037703F">
      <w:pPr>
        <w:ind w:right="85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703F" w:rsidRDefault="0037703F" w:rsidP="0037703F">
      <w:pPr>
        <w:ind w:right="85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703F" w:rsidRDefault="0037703F" w:rsidP="0037703F">
      <w:pPr>
        <w:ind w:right="85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703F" w:rsidRPr="0037703F" w:rsidRDefault="0037703F" w:rsidP="0037703F">
      <w:pPr>
        <w:ind w:right="85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7703F">
        <w:rPr>
          <w:rFonts w:ascii="Times New Roman" w:eastAsia="Arial Unicode MS" w:hAnsi="Times New Roman" w:cs="Times New Roman"/>
          <w:b/>
          <w:sz w:val="24"/>
          <w:szCs w:val="24"/>
        </w:rPr>
        <w:t>Elenco link per utenti esterni all’Ateneo di Genova</w:t>
      </w:r>
    </w:p>
    <w:p w:rsidR="0037703F" w:rsidRDefault="0037703F" w:rsidP="0037703F">
      <w:pPr>
        <w:ind w:right="85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D2F5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3 marzo</w:t>
      </w:r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8" w:tgtFrame="lHgtrNUMzOPhh3HivB_lSUP" w:history="1">
        <w:r w:rsidRPr="00CD2F5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it-IT"/>
          </w:rPr>
          <w:t>https://teams.microsoft.com/l/meetup-join/19%3aHiTH5-881HxYaA_WPIER7PdrV6P7Wq1ni_B1qCogyTE1%40thread.tacv2/1644825110724?context=%7b%22Tid%22%3a%226cd36f83-1a02-442d-972f-2670cb5e9b1a%22%2c%22Oid%22%3a%226689120e-e3ef-4e5c-a8f9-6f6cec7a2362%22%7d</w:t>
        </w:r>
      </w:hyperlink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D2F5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4 marzo</w:t>
      </w:r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9" w:tgtFrame="E-7H-PWN5E8d9IB6mUW5StH" w:history="1">
        <w:r w:rsidRPr="00CD2F5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it-IT"/>
          </w:rPr>
          <w:t>https://teams.microsoft.com/l/meetup-join/19%3aHiTH5-881HxYaA_WPIER7PdrV6P7Wq1ni_B1qCogyTE1%40thread.tacv2/1644825320264?context=%7b%22Tid%22%3a%226cd36f83-1a02-442d-972f-2670cb5e9b1a%22%2c%22Oid%22%3a%226689120e-e3ef-4e5c-a8f9-6f6cec7a2362%22%7d</w:t>
        </w:r>
      </w:hyperlink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D2F5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7 marzo</w:t>
      </w:r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10" w:tgtFrame="pioEfsNs66hAtO7I3fMdgix" w:history="1">
        <w:r w:rsidRPr="00CD2F5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it-IT"/>
          </w:rPr>
          <w:t>https://teams.microsoft.com/l/meetup-join/19%3aHiTH5-881HxYaA_WPIER7PdrV6P7Wq1ni_B1qCogyTE1%40thread.tacv2/1644825369021?context=%7b%22Tid%22%3a%226cd36f83-1a02-442d-972f-2670cb5e9b1a%22%2c%22Oid%22%3a%226689120e-e3ef-4e5c-a8f9-6f6cec7a2362%22%7d</w:t>
        </w:r>
      </w:hyperlink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D2F5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8 marzo</w:t>
      </w:r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11" w:tgtFrame="s2DkFWyknQE6Kb1s5ota6Ti" w:history="1">
        <w:r w:rsidRPr="00CD2F5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it-IT"/>
          </w:rPr>
          <w:t>https://teams.microsoft.com/l/meetup-join/19%3aHiTH5-881HxYaA_WPIER7PdrV6P7Wq1ni_B1qCogyTE1%40thread.tacv2/1644825420571?context=%7b%22Tid%22%3a%226cd36f83-1a02-442d-972f-2670cb5e9b1a%22%2c%22Oid%22%3a%226689120e-e3ef-4e5c-a8f9-6f6cec7a2362%22%7d</w:t>
        </w:r>
      </w:hyperlink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D2F5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10 marzo</w:t>
      </w:r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12" w:tgtFrame="_eZ6tMlOY7qEeEDS-pTH3xY" w:history="1">
        <w:r w:rsidRPr="00CD2F5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it-IT"/>
          </w:rPr>
          <w:t>https://teams.microsoft.com/l/meetup-join/19%3aHiTH5-881HxYaA_WPIER7PdrV6P7Wq1ni_B1qCogyTE1%40thread.tacv2/1644825453976?context=%7b%22Tid%22%3a%226cd36f83-1a02-442d-972f-2670cb5e9b1a%22%2c%22Oid%22%3a%226689120e-e3ef-4e5c-a8f9-6f6cec7a2362%22%7d</w:t>
        </w:r>
      </w:hyperlink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D2F5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11 marzo</w:t>
      </w:r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13" w:tgtFrame="o2RM3vrXgu8IXQnWtjFQadc" w:history="1">
        <w:r w:rsidRPr="00CD2F5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it-IT"/>
          </w:rPr>
          <w:t>https://teams.microsoft.com/l/meetup-join/19%3aHiTH5-881HxYaA_WPIER7PdrV6P7Wq1ni_B1qCogyTE1%40thread.tacv2/1644825504238?context=%7b%22Tid%22%3a%226cd36f83-1a02-442d-972f-2670cb5e9b1a%22%2c%22Oid%22%3a%226689120e-e3ef-4e5c-a8f9-6f6cec7a2362%22%7d</w:t>
        </w:r>
      </w:hyperlink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37703F" w:rsidRPr="00CD2F5F" w:rsidRDefault="0037703F" w:rsidP="003770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D2F5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15 marzo</w:t>
      </w:r>
    </w:p>
    <w:p w:rsidR="0037703F" w:rsidRPr="0037703F" w:rsidRDefault="0037703F" w:rsidP="0037703F">
      <w:pPr>
        <w:rPr>
          <w:rFonts w:eastAsia="Times New Roman" w:cs="Arial"/>
          <w:i/>
        </w:rPr>
      </w:pPr>
      <w:hyperlink r:id="rId14" w:tgtFrame="Li_wsC3zo5ILqikOI_XQOnh" w:history="1">
        <w:r w:rsidRPr="00CD2F5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it-IT"/>
          </w:rPr>
          <w:t>https://teams.microsoft.com/l/meetup-join/19%3aHiTH5-881HxYaA_WPIER7PdrV6P7Wq1ni_B1qCogyTE1%40thread.tacv2/1644825647874?context=%7b%22Tid%22%3a%226cd36f83-1a02-442d-972f-2670cb5e9b1a%22%2c%22Oid%22%3a%226689120e-e3ef-4e5c-a8f9-6f6cec7a2362%22%7d</w:t>
        </w:r>
      </w:hyperlink>
    </w:p>
    <w:sectPr w:rsidR="0037703F" w:rsidRPr="0037703F" w:rsidSect="00BD1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71B26"/>
    <w:rsid w:val="00004A92"/>
    <w:rsid w:val="00014EEA"/>
    <w:rsid w:val="0002139F"/>
    <w:rsid w:val="00025944"/>
    <w:rsid w:val="000465CE"/>
    <w:rsid w:val="00046879"/>
    <w:rsid w:val="00062EFC"/>
    <w:rsid w:val="00065756"/>
    <w:rsid w:val="00092A13"/>
    <w:rsid w:val="00092A56"/>
    <w:rsid w:val="000938E4"/>
    <w:rsid w:val="000C14CC"/>
    <w:rsid w:val="000C2552"/>
    <w:rsid w:val="001003F0"/>
    <w:rsid w:val="00101F4B"/>
    <w:rsid w:val="00114805"/>
    <w:rsid w:val="00141667"/>
    <w:rsid w:val="00147B62"/>
    <w:rsid w:val="00150FE4"/>
    <w:rsid w:val="00173EB5"/>
    <w:rsid w:val="001861B6"/>
    <w:rsid w:val="00191490"/>
    <w:rsid w:val="001A1B7D"/>
    <w:rsid w:val="001E31C0"/>
    <w:rsid w:val="00202386"/>
    <w:rsid w:val="002136AB"/>
    <w:rsid w:val="00227078"/>
    <w:rsid w:val="002368DD"/>
    <w:rsid w:val="0024030C"/>
    <w:rsid w:val="002435D5"/>
    <w:rsid w:val="00277F6D"/>
    <w:rsid w:val="00294DB0"/>
    <w:rsid w:val="002A4D14"/>
    <w:rsid w:val="002B63BE"/>
    <w:rsid w:val="002B79BF"/>
    <w:rsid w:val="002C289A"/>
    <w:rsid w:val="002D038D"/>
    <w:rsid w:val="002D5EFC"/>
    <w:rsid w:val="002E3F8A"/>
    <w:rsid w:val="00306EA5"/>
    <w:rsid w:val="003405B2"/>
    <w:rsid w:val="00342B73"/>
    <w:rsid w:val="003531B3"/>
    <w:rsid w:val="00355B81"/>
    <w:rsid w:val="00363BA1"/>
    <w:rsid w:val="0037703F"/>
    <w:rsid w:val="003A75A1"/>
    <w:rsid w:val="003B58E1"/>
    <w:rsid w:val="003B7EFD"/>
    <w:rsid w:val="003C1374"/>
    <w:rsid w:val="003F252D"/>
    <w:rsid w:val="004026AB"/>
    <w:rsid w:val="0041610C"/>
    <w:rsid w:val="00446624"/>
    <w:rsid w:val="00457F53"/>
    <w:rsid w:val="00471B26"/>
    <w:rsid w:val="004A3F2B"/>
    <w:rsid w:val="004C7278"/>
    <w:rsid w:val="004E430E"/>
    <w:rsid w:val="004F0AD7"/>
    <w:rsid w:val="004F2462"/>
    <w:rsid w:val="00502C30"/>
    <w:rsid w:val="00510A8D"/>
    <w:rsid w:val="0053013F"/>
    <w:rsid w:val="00542467"/>
    <w:rsid w:val="005713A9"/>
    <w:rsid w:val="0058113E"/>
    <w:rsid w:val="00581ED6"/>
    <w:rsid w:val="00593156"/>
    <w:rsid w:val="00596BAD"/>
    <w:rsid w:val="005A6154"/>
    <w:rsid w:val="005E6C19"/>
    <w:rsid w:val="006017D4"/>
    <w:rsid w:val="006120E1"/>
    <w:rsid w:val="006216E7"/>
    <w:rsid w:val="0062323D"/>
    <w:rsid w:val="00642277"/>
    <w:rsid w:val="00651492"/>
    <w:rsid w:val="0067740A"/>
    <w:rsid w:val="0068687F"/>
    <w:rsid w:val="006D67AC"/>
    <w:rsid w:val="0071424A"/>
    <w:rsid w:val="00717405"/>
    <w:rsid w:val="00723C2B"/>
    <w:rsid w:val="0073296C"/>
    <w:rsid w:val="007451F8"/>
    <w:rsid w:val="00752D2A"/>
    <w:rsid w:val="007720B1"/>
    <w:rsid w:val="00787784"/>
    <w:rsid w:val="0079053A"/>
    <w:rsid w:val="007951FF"/>
    <w:rsid w:val="007C699C"/>
    <w:rsid w:val="007F5F18"/>
    <w:rsid w:val="008819ED"/>
    <w:rsid w:val="008A15FD"/>
    <w:rsid w:val="008D26E3"/>
    <w:rsid w:val="008D4B2F"/>
    <w:rsid w:val="0092712F"/>
    <w:rsid w:val="00930C80"/>
    <w:rsid w:val="00943CFD"/>
    <w:rsid w:val="009571FE"/>
    <w:rsid w:val="009710E8"/>
    <w:rsid w:val="009A472D"/>
    <w:rsid w:val="009C430C"/>
    <w:rsid w:val="009C4A29"/>
    <w:rsid w:val="009E2B2D"/>
    <w:rsid w:val="009E686D"/>
    <w:rsid w:val="009E748C"/>
    <w:rsid w:val="00A05C9D"/>
    <w:rsid w:val="00A14E41"/>
    <w:rsid w:val="00A511BC"/>
    <w:rsid w:val="00A55E79"/>
    <w:rsid w:val="00A63299"/>
    <w:rsid w:val="00A928CC"/>
    <w:rsid w:val="00AA6E54"/>
    <w:rsid w:val="00AC50E5"/>
    <w:rsid w:val="00AD4282"/>
    <w:rsid w:val="00AE5739"/>
    <w:rsid w:val="00B04C04"/>
    <w:rsid w:val="00B0623B"/>
    <w:rsid w:val="00B06FA9"/>
    <w:rsid w:val="00B07911"/>
    <w:rsid w:val="00B11460"/>
    <w:rsid w:val="00B31E92"/>
    <w:rsid w:val="00B32E44"/>
    <w:rsid w:val="00B650C6"/>
    <w:rsid w:val="00BA656D"/>
    <w:rsid w:val="00BA7BE2"/>
    <w:rsid w:val="00BD1B97"/>
    <w:rsid w:val="00BE55A7"/>
    <w:rsid w:val="00C0081B"/>
    <w:rsid w:val="00C97F92"/>
    <w:rsid w:val="00CB237F"/>
    <w:rsid w:val="00CD3D22"/>
    <w:rsid w:val="00CE22FD"/>
    <w:rsid w:val="00CE7F2D"/>
    <w:rsid w:val="00CF2215"/>
    <w:rsid w:val="00D05DA5"/>
    <w:rsid w:val="00D34194"/>
    <w:rsid w:val="00DA37B7"/>
    <w:rsid w:val="00DC55E6"/>
    <w:rsid w:val="00DD0C59"/>
    <w:rsid w:val="00DD5075"/>
    <w:rsid w:val="00DE1CE9"/>
    <w:rsid w:val="00DF5487"/>
    <w:rsid w:val="00DF6E6D"/>
    <w:rsid w:val="00DF74F9"/>
    <w:rsid w:val="00E16BE0"/>
    <w:rsid w:val="00E2519A"/>
    <w:rsid w:val="00E336A6"/>
    <w:rsid w:val="00E46A52"/>
    <w:rsid w:val="00E822A2"/>
    <w:rsid w:val="00E82E72"/>
    <w:rsid w:val="00EF047D"/>
    <w:rsid w:val="00EF256B"/>
    <w:rsid w:val="00F04B3D"/>
    <w:rsid w:val="00F064AD"/>
    <w:rsid w:val="00F15C40"/>
    <w:rsid w:val="00F66A83"/>
    <w:rsid w:val="00F8213D"/>
    <w:rsid w:val="00F94FB0"/>
    <w:rsid w:val="00FA016A"/>
    <w:rsid w:val="00FA5BA6"/>
    <w:rsid w:val="00FB690F"/>
    <w:rsid w:val="00FD7380"/>
    <w:rsid w:val="00FE38AF"/>
    <w:rsid w:val="00FE59C5"/>
    <w:rsid w:val="00FF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B97"/>
  </w:style>
  <w:style w:type="paragraph" w:styleId="Titolo3">
    <w:name w:val="heading 3"/>
    <w:basedOn w:val="Normale"/>
    <w:next w:val="Normale"/>
    <w:link w:val="Titolo3Carattere"/>
    <w:unhideWhenUsed/>
    <w:qFormat/>
    <w:rsid w:val="0068687F"/>
    <w:pPr>
      <w:keepNext/>
      <w:spacing w:after="0" w:line="24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B2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7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7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1B26"/>
    <w:rPr>
      <w:b/>
      <w:bCs/>
    </w:rPr>
  </w:style>
  <w:style w:type="character" w:styleId="Enfasicorsivo">
    <w:name w:val="Emphasis"/>
    <w:basedOn w:val="Carpredefinitoparagrafo"/>
    <w:uiPriority w:val="20"/>
    <w:qFormat/>
    <w:rsid w:val="00471B26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68687F"/>
    <w:rPr>
      <w:rFonts w:ascii="Garamond" w:eastAsia="Times New Roman" w:hAnsi="Garamond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86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:HiTH5-881HxYaA_WPIER7PdrV6P7Wq1ni_B1qCogyTE1@thread.tacv2/1644825110724?context=%7B%22Tid%22:%226cd36f83-1a02-442d-972f-2670cb5e9b1a%22,%22Oid%22:%226689120e-e3ef-4e5c-a8f9-6f6cec7a2362%22%7D" TargetMode="External"/><Relationship Id="rId13" Type="http://schemas.openxmlformats.org/officeDocument/2006/relationships/hyperlink" Target="https://teams.microsoft.com/l/meetup-join/19:HiTH5-881HxYaA_WPIER7PdrV6P7Wq1ni_B1qCogyTE1@thread.tacv2/1644825504238?context=%7B%22Tid%22:%226cd36f83-1a02-442d-972f-2670cb5e9b1a%22,%22Oid%22:%226689120e-e3ef-4e5c-a8f9-6f6cec7a2362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021.aulaweb.unige.it/course/view.php?id=5927" TargetMode="External"/><Relationship Id="rId12" Type="http://schemas.openxmlformats.org/officeDocument/2006/relationships/hyperlink" Target="https://teams.microsoft.com/l/meetup-join/19:HiTH5-881HxYaA_WPIER7PdrV6P7Wq1ni_B1qCogyTE1@thread.tacv2/1644825453976?context=%7B%22Tid%22:%226cd36f83-1a02-442d-972f-2670cb5e9b1a%22,%22Oid%22:%226689120e-e3ef-4e5c-a8f9-6f6cec7a2362%22%7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iazzastudenti.aulaweb.unige.it/course/view.php?id=150" TargetMode="External"/><Relationship Id="rId11" Type="http://schemas.openxmlformats.org/officeDocument/2006/relationships/hyperlink" Target="https://teams.microsoft.com/l/meetup-join/19:HiTH5-881HxYaA_WPIER7PdrV6P7Wq1ni_B1qCogyTE1@thread.tacv2/1644825420571?context=%7B%22Tid%22:%226cd36f83-1a02-442d-972f-2670cb5e9b1a%22,%22Oid%22:%226689120e-e3ef-4e5c-a8f9-6f6cec7a2362%22%7D" TargetMode="External"/><Relationship Id="rId5" Type="http://schemas.openxmlformats.org/officeDocument/2006/relationships/hyperlink" Target="https://servizionline.unige.it/studenti/formazionecittadinanz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:HiTH5-881HxYaA_WPIER7PdrV6P7Wq1ni_B1qCogyTE1@thread.tacv2/1644825369021?context=%7B%22Tid%22:%226cd36f83-1a02-442d-972f-2670cb5e9b1a%22,%22Oid%22:%226689120e-e3ef-4e5c-a8f9-6f6cec7a2362%22%7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:HiTH5-881HxYaA_WPIER7PdrV6P7Wq1ni_B1qCogyTE1@thread.tacv2/1644825320264?context=%7B%22Tid%22:%226cd36f83-1a02-442d-972f-2670cb5e9b1a%22,%22Oid%22:%226689120e-e3ef-4e5c-a8f9-6f6cec7a2362%22%7D" TargetMode="External"/><Relationship Id="rId14" Type="http://schemas.openxmlformats.org/officeDocument/2006/relationships/hyperlink" Target="https://teams.microsoft.com/l/meetup-join/19:HiTH5-881HxYaA_WPIER7PdrV6P7Wq1ni_B1qCogyTE1@thread.tacv2/1644825647874?context=%7B%22Tid%22:%226cd36f83-1a02-442d-972f-2670cb5e9b1a%22,%22Oid%22:%226689120e-e3ef-4e5c-a8f9-6f6cec7a2362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Le iscrizioni sono aperte dal 14 febbraio al 2 marzo 2022 su Aulaweb https://202</vt:lpstr>
    </vt:vector>
  </TitlesOfParts>
  <Company>Microsoft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2022-01-13T20:54:00Z</cp:lastPrinted>
  <dcterms:created xsi:type="dcterms:W3CDTF">2022-03-06T09:11:00Z</dcterms:created>
  <dcterms:modified xsi:type="dcterms:W3CDTF">2022-03-06T09:11:00Z</dcterms:modified>
</cp:coreProperties>
</file>